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09189CAE" w:rsidR="00254A5B" w:rsidRPr="00CD569E" w:rsidRDefault="00254A5B" w:rsidP="00462828">
            <w:pPr>
              <w:rPr>
                <w:b/>
                <w:sz w:val="16"/>
                <w:szCs w:val="16"/>
              </w:rPr>
            </w:pPr>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045BEC"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47.45pt">
                  <v:imagedata r:id="rId9"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Suzanne Plaisier</w:t>
      </w:r>
      <w:r w:rsidR="00CB5733">
        <w:t xml:space="preserve"> MSc, beleidsmedewerker BOinK</w:t>
      </w:r>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aandachtsfunctionarissen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252A9">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9252A9">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9252A9">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9252A9">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9252A9">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Pr>
                <w:webHidden/>
              </w:rPr>
              <w:t>6</w:t>
            </w:r>
            <w:r w:rsidR="00E3629B" w:rsidRPr="00E3629B">
              <w:rPr>
                <w:webHidden/>
              </w:rPr>
              <w:fldChar w:fldCharType="end"/>
            </w:r>
          </w:hyperlink>
        </w:p>
        <w:p w14:paraId="148A1188" w14:textId="48AB2653" w:rsidR="00E3629B" w:rsidRPr="00E3629B" w:rsidRDefault="009252A9">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0FCF4F13" w14:textId="79002D6C" w:rsidR="00E3629B" w:rsidRPr="00E3629B" w:rsidRDefault="009252A9">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1F193604" w14:textId="7F9DBBF7" w:rsidR="00E3629B" w:rsidRPr="00E3629B" w:rsidRDefault="009252A9">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2539EE14" w14:textId="128C79D2" w:rsidR="00E3629B" w:rsidRPr="00E3629B" w:rsidRDefault="009252A9">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Pr>
                <w:noProof/>
                <w:webHidden/>
                <w:color w:val="002060"/>
              </w:rPr>
              <w:t>7</w:t>
            </w:r>
            <w:r w:rsidR="00E3629B" w:rsidRPr="00E3629B">
              <w:rPr>
                <w:noProof/>
                <w:webHidden/>
                <w:color w:val="002060"/>
              </w:rPr>
              <w:fldChar w:fldCharType="end"/>
            </w:r>
          </w:hyperlink>
        </w:p>
        <w:p w14:paraId="3A6F38B4" w14:textId="15856D63" w:rsidR="00E3629B" w:rsidRPr="00E3629B" w:rsidRDefault="009252A9">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Pr>
                <w:noProof/>
                <w:webHidden/>
                <w:color w:val="002060"/>
              </w:rPr>
              <w:t>8</w:t>
            </w:r>
            <w:r w:rsidR="00E3629B" w:rsidRPr="00E3629B">
              <w:rPr>
                <w:noProof/>
                <w:webHidden/>
                <w:color w:val="002060"/>
              </w:rPr>
              <w:fldChar w:fldCharType="end"/>
            </w:r>
          </w:hyperlink>
        </w:p>
        <w:p w14:paraId="57DF1726" w14:textId="453174E7" w:rsidR="00E3629B" w:rsidRPr="00E3629B" w:rsidRDefault="009252A9">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Pr>
                <w:noProof/>
                <w:webHidden/>
                <w:color w:val="002060"/>
              </w:rPr>
              <w:t>10</w:t>
            </w:r>
            <w:r w:rsidR="00E3629B" w:rsidRPr="00E3629B">
              <w:rPr>
                <w:noProof/>
                <w:webHidden/>
                <w:color w:val="002060"/>
              </w:rPr>
              <w:fldChar w:fldCharType="end"/>
            </w:r>
          </w:hyperlink>
        </w:p>
        <w:p w14:paraId="2487EAC4" w14:textId="6A6D48EE" w:rsidR="00E3629B" w:rsidRPr="00E3629B" w:rsidRDefault="009252A9">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Pr>
                <w:noProof/>
                <w:webHidden/>
                <w:color w:val="002060"/>
              </w:rPr>
              <w:t>20</w:t>
            </w:r>
            <w:r w:rsidR="00E3629B" w:rsidRPr="00E3629B">
              <w:rPr>
                <w:noProof/>
                <w:webHidden/>
                <w:color w:val="002060"/>
              </w:rPr>
              <w:fldChar w:fldCharType="end"/>
            </w:r>
          </w:hyperlink>
        </w:p>
        <w:p w14:paraId="0D463281" w14:textId="28289669" w:rsidR="00E3629B" w:rsidRPr="00E3629B" w:rsidRDefault="009252A9">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Pr>
                <w:noProof/>
                <w:webHidden/>
                <w:color w:val="002060"/>
              </w:rPr>
              <w:t>20</w:t>
            </w:r>
            <w:r w:rsidR="00E3629B" w:rsidRPr="00E3629B">
              <w:rPr>
                <w:noProof/>
                <w:webHidden/>
                <w:color w:val="002060"/>
              </w:rPr>
              <w:fldChar w:fldCharType="end"/>
            </w:r>
          </w:hyperlink>
        </w:p>
        <w:p w14:paraId="590C3569" w14:textId="17C22517" w:rsidR="00E3629B" w:rsidRPr="00E3629B" w:rsidRDefault="009252A9">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Pr>
                <w:noProof/>
                <w:webHidden/>
                <w:color w:val="002060"/>
              </w:rPr>
              <w:t>20</w:t>
            </w:r>
            <w:r w:rsidR="00E3629B" w:rsidRPr="00E3629B">
              <w:rPr>
                <w:noProof/>
                <w:webHidden/>
                <w:color w:val="002060"/>
              </w:rPr>
              <w:fldChar w:fldCharType="end"/>
            </w:r>
          </w:hyperlink>
        </w:p>
        <w:p w14:paraId="4469DFFA" w14:textId="6CE67F72" w:rsidR="00E3629B" w:rsidRPr="00E3629B" w:rsidRDefault="009252A9">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Pr>
                <w:noProof/>
                <w:webHidden/>
                <w:color w:val="002060"/>
              </w:rPr>
              <w:t>21</w:t>
            </w:r>
            <w:r w:rsidR="00E3629B" w:rsidRPr="00E3629B">
              <w:rPr>
                <w:noProof/>
                <w:webHidden/>
                <w:color w:val="002060"/>
              </w:rPr>
              <w:fldChar w:fldCharType="end"/>
            </w:r>
          </w:hyperlink>
        </w:p>
        <w:p w14:paraId="2CC243B3" w14:textId="57DBEEF1" w:rsidR="00E3629B" w:rsidRPr="00E3629B" w:rsidRDefault="009252A9">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Pr>
                <w:noProof/>
                <w:webHidden/>
                <w:color w:val="002060"/>
              </w:rPr>
              <w:t>21</w:t>
            </w:r>
            <w:r w:rsidR="00E3629B" w:rsidRPr="00E3629B">
              <w:rPr>
                <w:noProof/>
                <w:webHidden/>
                <w:color w:val="002060"/>
              </w:rPr>
              <w:fldChar w:fldCharType="end"/>
            </w:r>
          </w:hyperlink>
        </w:p>
        <w:p w14:paraId="33AC079D" w14:textId="2C948B45" w:rsidR="00E3629B" w:rsidRPr="00E3629B" w:rsidRDefault="009252A9">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Pr>
                <w:noProof/>
                <w:webHidden/>
                <w:color w:val="002060"/>
              </w:rPr>
              <w:t>21</w:t>
            </w:r>
            <w:r w:rsidR="00E3629B" w:rsidRPr="00E3629B">
              <w:rPr>
                <w:noProof/>
                <w:webHidden/>
                <w:color w:val="002060"/>
              </w:rPr>
              <w:fldChar w:fldCharType="end"/>
            </w:r>
          </w:hyperlink>
        </w:p>
        <w:p w14:paraId="69ACE6DA" w14:textId="414D27DD" w:rsidR="00E3629B" w:rsidRPr="00E3629B" w:rsidRDefault="009252A9">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Pr>
                <w:noProof/>
                <w:webHidden/>
                <w:color w:val="002060"/>
              </w:rPr>
              <w:t>22</w:t>
            </w:r>
            <w:r w:rsidR="00E3629B" w:rsidRPr="00E3629B">
              <w:rPr>
                <w:noProof/>
                <w:webHidden/>
                <w:color w:val="002060"/>
              </w:rPr>
              <w:fldChar w:fldCharType="end"/>
            </w:r>
          </w:hyperlink>
        </w:p>
        <w:p w14:paraId="29212AB7" w14:textId="20020AAC" w:rsidR="00E3629B" w:rsidRPr="00E3629B" w:rsidRDefault="009252A9">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Pr>
                <w:noProof/>
                <w:webHidden/>
                <w:color w:val="002060"/>
              </w:rPr>
              <w:t>22</w:t>
            </w:r>
            <w:r w:rsidR="00E3629B" w:rsidRPr="00E3629B">
              <w:rPr>
                <w:noProof/>
                <w:webHidden/>
                <w:color w:val="002060"/>
              </w:rPr>
              <w:fldChar w:fldCharType="end"/>
            </w:r>
          </w:hyperlink>
        </w:p>
        <w:p w14:paraId="78706912" w14:textId="4A67B825" w:rsidR="00E3629B" w:rsidRPr="00D75588" w:rsidRDefault="009252A9">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Pr>
                <w:webHidden/>
                <w:color w:val="00B050"/>
              </w:rPr>
              <w:t>24</w:t>
            </w:r>
            <w:r w:rsidR="00E3629B" w:rsidRPr="00D75588">
              <w:rPr>
                <w:webHidden/>
                <w:color w:val="00B050"/>
              </w:rPr>
              <w:fldChar w:fldCharType="end"/>
            </w:r>
          </w:hyperlink>
        </w:p>
        <w:p w14:paraId="0B7BD965" w14:textId="74FFC2D0" w:rsidR="00E3629B" w:rsidRPr="00D75588" w:rsidRDefault="009252A9">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294FA2ED" w14:textId="741D1355" w:rsidR="00E3629B" w:rsidRPr="00D75588" w:rsidRDefault="009252A9">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6F2A3084" w14:textId="11644D35" w:rsidR="00E3629B" w:rsidRPr="00D75588" w:rsidRDefault="009252A9">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409430AA" w14:textId="2BD5E6DF" w:rsidR="00E3629B" w:rsidRPr="00D75588" w:rsidRDefault="009252A9">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101BB537" w14:textId="4697C09A" w:rsidR="00E3629B" w:rsidRPr="00D75588" w:rsidRDefault="009252A9">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Pr>
                <w:noProof/>
                <w:webHidden/>
                <w:color w:val="00B050"/>
              </w:rPr>
              <w:t>25</w:t>
            </w:r>
            <w:r w:rsidR="00E3629B" w:rsidRPr="00D75588">
              <w:rPr>
                <w:noProof/>
                <w:webHidden/>
                <w:color w:val="00B050"/>
              </w:rPr>
              <w:fldChar w:fldCharType="end"/>
            </w:r>
          </w:hyperlink>
        </w:p>
        <w:p w14:paraId="1203AF16" w14:textId="04655183" w:rsidR="00E3629B" w:rsidRPr="00D75588" w:rsidRDefault="009252A9">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Pr>
                <w:noProof/>
                <w:webHidden/>
                <w:color w:val="00B050"/>
              </w:rPr>
              <w:t>26</w:t>
            </w:r>
            <w:r w:rsidR="00E3629B" w:rsidRPr="00D75588">
              <w:rPr>
                <w:noProof/>
                <w:webHidden/>
                <w:color w:val="00B050"/>
              </w:rPr>
              <w:fldChar w:fldCharType="end"/>
            </w:r>
          </w:hyperlink>
        </w:p>
        <w:p w14:paraId="3260A9FF" w14:textId="71333E71" w:rsidR="00E3629B" w:rsidRPr="00D75588" w:rsidRDefault="009252A9">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Pr>
                <w:noProof/>
                <w:webHidden/>
                <w:color w:val="00B050"/>
              </w:rPr>
              <w:t>27</w:t>
            </w:r>
            <w:r w:rsidR="00E3629B" w:rsidRPr="00D75588">
              <w:rPr>
                <w:noProof/>
                <w:webHidden/>
                <w:color w:val="00B050"/>
              </w:rPr>
              <w:fldChar w:fldCharType="end"/>
            </w:r>
          </w:hyperlink>
        </w:p>
        <w:p w14:paraId="41666EA8" w14:textId="5B6153BD" w:rsidR="00E3629B" w:rsidRPr="00D75588" w:rsidRDefault="009252A9">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Pr>
                <w:noProof/>
                <w:webHidden/>
                <w:color w:val="00B050"/>
              </w:rPr>
              <w:t>32</w:t>
            </w:r>
            <w:r w:rsidR="00E3629B" w:rsidRPr="00D75588">
              <w:rPr>
                <w:noProof/>
                <w:webHidden/>
                <w:color w:val="00B050"/>
              </w:rPr>
              <w:fldChar w:fldCharType="end"/>
            </w:r>
          </w:hyperlink>
        </w:p>
        <w:p w14:paraId="11B006C4" w14:textId="20339A4C" w:rsidR="00E3629B" w:rsidRPr="00D75588" w:rsidRDefault="009252A9">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9252A9">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9252A9">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9252A9">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9252A9">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9252A9">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9252A9">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9252A9">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9252A9">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9252A9">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9252A9">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9252A9">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lastRenderedPageBreak/>
        <w:t>Inleiding</w:t>
      </w:r>
      <w:bookmarkEnd w:id="0"/>
    </w:p>
    <w:p w14:paraId="6E1BDE6D" w14:textId="2F6580CA" w:rsidR="001A7F7D" w:rsidRDefault="00CF01A5" w:rsidP="003B58F0">
      <w:pPr>
        <w:spacing w:after="0" w:line="240" w:lineRule="auto"/>
      </w:pPr>
      <w:r>
        <w:t>Wann</w:t>
      </w:r>
      <w:r w:rsidR="003E0BF5">
        <w:t>eer een kinderopvan</w:t>
      </w:r>
      <w:bookmarkStart w:id="1" w:name="_GoBack"/>
      <w:bookmarkEnd w:id="1"/>
      <w:r w:rsidR="003E0BF5">
        <w:t>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2" w:name="_Toc517633117"/>
      <w:r w:rsidRPr="00B64719">
        <w:rPr>
          <w:color w:val="BF8F00" w:themeColor="accent4" w:themeShade="BF"/>
        </w:rPr>
        <w:t>Verantwoordelijkheden binnen kinderopvangorganisaties</w:t>
      </w:r>
      <w:bookmarkEnd w:id="2"/>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neergelegd bij de aandachtsfunctionaris.</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aandachtsfunctionaris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aandachtsfunctionaris aan te stellen. </w:t>
      </w:r>
      <w:r w:rsidRPr="006A4909">
        <w:rPr>
          <w:rFonts w:cs="JSO BT"/>
        </w:rPr>
        <w:t xml:space="preserve">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r w:rsidRPr="00014DD4">
        <w:rPr>
          <w:rFonts w:cs="JSO BT"/>
        </w:rPr>
        <w:t>De aandachtsfunctionaris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De scholing van de aandachtsfunctionaris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aandachtsfunctionaris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3" w:name="_Toc360023697"/>
      <w:bookmarkStart w:id="4" w:name="_Toc517633118"/>
      <w:r w:rsidRPr="00621906">
        <w:rPr>
          <w:color w:val="BF8F00" w:themeColor="accent4" w:themeShade="BF"/>
        </w:rPr>
        <w:t>Verantwoordelijkheid en taken binnen een gastouderbureau</w:t>
      </w:r>
      <w:bookmarkEnd w:id="3"/>
      <w:bookmarkEnd w:id="4"/>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neergelegd bij de bemiddelingsmedewerker. De aandachtsfunctionaris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aandachtsfunctionaris,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De aandachtsfunctionaris</w:t>
      </w:r>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aandachtsfunctionaris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bij intakes met gastouder en vraagouder. Daarom lijkt de bemiddelingsmedewerker de aangewezen persoon om op te treden als aandachtsfunctionaris.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aandachtsfunctionarissen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aandachtsfunctionaris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aandachtsfunctionaris.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n alle gevallen verzamelt de aandachtsfunctionaris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De taken en verantwoordelijkheden van een aand</w:t>
      </w:r>
      <w:r w:rsidR="00FE291A">
        <w:rPr>
          <w:rFonts w:cs="JSO BT"/>
        </w:rPr>
        <w:t>achtsfunctionaris</w:t>
      </w:r>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5" w:name="_Toc517633119"/>
      <w:r w:rsidRPr="00325A68">
        <w:rPr>
          <w:color w:val="BF8F00" w:themeColor="accent4" w:themeShade="BF"/>
        </w:rPr>
        <w:t>Indeling van dit protocol</w:t>
      </w:r>
      <w:bookmarkEnd w:id="5"/>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6" w:name="_Toc299953069"/>
      <w:bookmarkStart w:id="7" w:name="_Toc299953137"/>
      <w:bookmarkStart w:id="8" w:name="_Toc299953272"/>
      <w:bookmarkStart w:id="9" w:name="_Toc299953583"/>
      <w:bookmarkStart w:id="10" w:name="_Toc299954387"/>
      <w:bookmarkStart w:id="11" w:name="_Toc299954447"/>
      <w:bookmarkStart w:id="12" w:name="_Toc299954907"/>
      <w:bookmarkStart w:id="13" w:name="_Toc299955012"/>
      <w:bookmarkStart w:id="14" w:name="_Toc299953070"/>
      <w:bookmarkStart w:id="15" w:name="_Toc299953138"/>
      <w:bookmarkStart w:id="16" w:name="_Toc299953273"/>
      <w:bookmarkStart w:id="17" w:name="_Toc299953584"/>
      <w:bookmarkStart w:id="18" w:name="_Toc299954388"/>
      <w:bookmarkStart w:id="19" w:name="_Toc299954448"/>
      <w:bookmarkStart w:id="20" w:name="_Toc299954908"/>
      <w:bookmarkStart w:id="21" w:name="_Toc299955013"/>
      <w:bookmarkStart w:id="22" w:name="_Toc299953071"/>
      <w:bookmarkStart w:id="23" w:name="_Toc299953139"/>
      <w:bookmarkStart w:id="24" w:name="_Toc299953274"/>
      <w:bookmarkStart w:id="25" w:name="_Toc299953585"/>
      <w:bookmarkStart w:id="26" w:name="_Toc299954389"/>
      <w:bookmarkStart w:id="27" w:name="_Toc299954449"/>
      <w:bookmarkStart w:id="28" w:name="_Toc299954909"/>
      <w:bookmarkStart w:id="29" w:name="_Toc299955014"/>
      <w:bookmarkStart w:id="30" w:name="_Toc299953072"/>
      <w:bookmarkStart w:id="31" w:name="_Toc299953140"/>
      <w:bookmarkStart w:id="32" w:name="_Toc299953275"/>
      <w:bookmarkStart w:id="33" w:name="_Toc299953586"/>
      <w:bookmarkStart w:id="34" w:name="_Toc299954390"/>
      <w:bookmarkStart w:id="35" w:name="_Toc299954450"/>
      <w:bookmarkStart w:id="36" w:name="_Toc299954910"/>
      <w:bookmarkStart w:id="37" w:name="_Toc299955015"/>
      <w:bookmarkStart w:id="38" w:name="_Toc5176331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8"/>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9" w:name="_Toc517633121"/>
      <w:r>
        <w:rPr>
          <w:color w:val="002060"/>
        </w:rPr>
        <w:lastRenderedPageBreak/>
        <w:t>1. I</w:t>
      </w:r>
      <w:r w:rsidR="005E2D45" w:rsidRPr="00E155BF">
        <w:rPr>
          <w:color w:val="002060"/>
        </w:rPr>
        <w:t>nleiding</w:t>
      </w:r>
      <w:bookmarkEnd w:id="39"/>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40" w:name="_Toc517633122"/>
      <w:r w:rsidR="00621906">
        <w:rPr>
          <w:color w:val="002060"/>
        </w:rPr>
        <w:t xml:space="preserve">1.1. </w:t>
      </w:r>
      <w:r w:rsidR="00DD5CE1" w:rsidRPr="00BA097E">
        <w:rPr>
          <w:color w:val="002060"/>
        </w:rPr>
        <w:t>Wijzigingen in de meldcode</w:t>
      </w:r>
      <w:bookmarkEnd w:id="40"/>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1" w:name="_Toc517633123"/>
      <w:r>
        <w:rPr>
          <w:color w:val="002060"/>
        </w:rPr>
        <w:t xml:space="preserve">1.2. </w:t>
      </w:r>
      <w:r w:rsidR="00CE6593" w:rsidRPr="00CE6593">
        <w:rPr>
          <w:color w:val="002060"/>
        </w:rPr>
        <w:t>Definitie Kindermishandeling en huiselijk geweld</w:t>
      </w:r>
      <w:bookmarkEnd w:id="41"/>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2" w:name="_Toc517633124"/>
      <w:r w:rsidR="00621906">
        <w:rPr>
          <w:color w:val="002060"/>
        </w:rPr>
        <w:t xml:space="preserve">1.3. </w:t>
      </w:r>
      <w:r w:rsidR="00DD5CE1" w:rsidRPr="00BA097E">
        <w:rPr>
          <w:color w:val="002060"/>
        </w:rPr>
        <w:t>Leeswijzer</w:t>
      </w:r>
      <w:bookmarkEnd w:id="42"/>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3"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3"/>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(kindcheck</w:t>
            </w:r>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de aandachtsfunctionaris</w:t>
            </w:r>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overleg met de aandachtsfunctionaris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aandachtsfunctionaris.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Je vraagt de aandachtsfunctionaris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kinddossier.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aandachtsfunctionaris,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4" w:name="_Toc517633126"/>
      <w:r w:rsidRPr="00975268">
        <w:rPr>
          <w:color w:val="002060"/>
        </w:rPr>
        <w:lastRenderedPageBreak/>
        <w:t>2</w:t>
      </w:r>
      <w:r w:rsidR="000D19DE" w:rsidRPr="00975268">
        <w:rPr>
          <w:color w:val="002060"/>
        </w:rPr>
        <w:t>.1. De stappen van de meldcode</w:t>
      </w:r>
      <w:bookmarkStart w:id="45" w:name="_Toc299625238"/>
      <w:bookmarkStart w:id="46" w:name="_Toc360009298"/>
      <w:r w:rsidR="00D30677" w:rsidRPr="00975268">
        <w:rPr>
          <w:color w:val="002060"/>
        </w:rPr>
        <w:t xml:space="preserve"> en het afwegingskader</w:t>
      </w:r>
      <w:bookmarkEnd w:id="44"/>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5"/>
      <w:bookmarkEnd w:id="46"/>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Alle signalen dienen te worden verzameld waardoor het duidelijker wordt welke zorgen er zijn en of deze zorgen gegrond zijn. De beroepskracht vraagt de aandachtsfunctionaris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r w:rsidR="00FC2EAD" w:rsidRPr="00FC2EAD">
        <w:rPr>
          <w:iCs/>
          <w:sz w:val="22"/>
          <w:szCs w:val="22"/>
        </w:rPr>
        <w:t xml:space="preserve">kinddossier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7" w:name="_Toc299625239"/>
      <w:bookmarkStart w:id="48"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7"/>
      <w:bookmarkEnd w:id="48"/>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De beroepskracht bespreekt de signalen met de aandachtsfunctionaris.</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een taak voor de aandachtsfunctionaris</w:t>
      </w:r>
      <w:r w:rsidR="00681F18" w:rsidRPr="005637A1">
        <w:rPr>
          <w:i/>
          <w:sz w:val="22"/>
          <w:szCs w:val="22"/>
        </w:rPr>
        <w:t xml:space="preserve"> </w:t>
      </w:r>
      <w:r w:rsidR="008B7074" w:rsidRPr="005637A1">
        <w:rPr>
          <w:i/>
          <w:sz w:val="22"/>
          <w:szCs w:val="22"/>
        </w:rPr>
        <w:t>(</w:t>
      </w:r>
      <w:r w:rsidR="00681F18" w:rsidRPr="005637A1">
        <w:rPr>
          <w:i/>
          <w:sz w:val="22"/>
          <w:szCs w:val="22"/>
        </w:rPr>
        <w:t>of dit wordt in overleg met de aandachtsfunctionaris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aandachtsfunctionaris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Consult bij zorgadviesteam</w:t>
      </w:r>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Voor het bespreken in het zorgadviesteam wordt een intakegesprek met de ouders en/of aandachtsfunctionaris</w:t>
      </w:r>
      <w:r w:rsidR="00A640FC">
        <w:rPr>
          <w:sz w:val="22"/>
          <w:szCs w:val="22"/>
        </w:rPr>
        <w:t xml:space="preserve"> gevoerd</w:t>
      </w:r>
      <w:r w:rsidRPr="00FC2EAD">
        <w:rPr>
          <w:sz w:val="22"/>
          <w:szCs w:val="22"/>
        </w:rPr>
        <w:t xml:space="preserve"> door het maatschappelijk werk of een ander lid van het zorgadviesteam.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zorgadviesteam en met andere externe deskundigen is schriftelijke toestemming van de ouder vereist. Indien de </w:t>
      </w:r>
      <w:r w:rsidR="00A72F18">
        <w:rPr>
          <w:sz w:val="22"/>
          <w:szCs w:val="22"/>
        </w:rPr>
        <w:t>beroepskracht/</w:t>
      </w:r>
      <w:r w:rsidRPr="00FC2EAD">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r w:rsidRPr="00FC2EAD">
        <w:rPr>
          <w:sz w:val="22"/>
          <w:szCs w:val="22"/>
        </w:rPr>
        <w:t xml:space="preserve">aandachtsfunctionaris advies krijgen van </w:t>
      </w:r>
      <w:r w:rsidR="0029307C">
        <w:rPr>
          <w:sz w:val="22"/>
          <w:szCs w:val="22"/>
        </w:rPr>
        <w:t>Veilig Thuis o</w:t>
      </w:r>
      <w:r w:rsidRPr="00FC2EAD">
        <w:rPr>
          <w:sz w:val="22"/>
          <w:szCs w:val="22"/>
        </w:rPr>
        <w:t>f het zorgadviesteam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9" w:name="_Toc299625240"/>
      <w:bookmarkStart w:id="50" w:name="_Toc360009300"/>
      <w:r>
        <w:br/>
      </w:r>
      <w:r w:rsidR="00FC2EAD" w:rsidRPr="00975268">
        <w:rPr>
          <w:color w:val="002060"/>
        </w:rPr>
        <w:t>Stap 3: Gesprek met de ouder</w:t>
      </w:r>
      <w:bookmarkEnd w:id="49"/>
      <w:r w:rsidR="00FC2EAD" w:rsidRPr="00975268">
        <w:rPr>
          <w:color w:val="002060"/>
        </w:rPr>
        <w:t xml:space="preserve"> (en indien mogelijk met het kind)</w:t>
      </w:r>
      <w:bookmarkEnd w:id="50"/>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sidR="006D46E9">
        <w:rPr>
          <w:bCs/>
          <w:i/>
          <w:sz w:val="22"/>
          <w:szCs w:val="22"/>
        </w:rPr>
        <w:t>,</w:t>
      </w:r>
      <w:r w:rsidRPr="006A27D9">
        <w:rPr>
          <w:bCs/>
          <w:i/>
          <w:sz w:val="22"/>
          <w:szCs w:val="22"/>
        </w:rPr>
        <w:t xml:space="preserve">  bemiddelingsmedewerker of leidinggevende. In die gevallen wordt het gesprek altijd voorbereid met de aandachtsfunctionaris.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5"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1" w:name="_Toc299625241"/>
      <w:bookmarkStart w:id="52"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1"/>
      <w:r w:rsidR="00FC2EAD" w:rsidRPr="00975268">
        <w:rPr>
          <w:color w:val="002060"/>
        </w:rPr>
        <w:t xml:space="preserve">en bij twijfel altijd raadplegen van </w:t>
      </w:r>
      <w:bookmarkEnd w:id="52"/>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aandachtsfunctionaris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3" w:name="_Toc299625242"/>
      <w:bookmarkStart w:id="54" w:name="_Toc360009302"/>
      <w:r w:rsidR="00A123FD">
        <w:br/>
      </w:r>
      <w:bookmarkEnd w:id="53"/>
      <w:bookmarkEnd w:id="54"/>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r w:rsidRPr="00942BDB">
        <w:rPr>
          <w:rFonts w:cs="Times New Roman"/>
          <w:i/>
        </w:rPr>
        <w:t>disclosure</w:t>
      </w:r>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 xml:space="preserve">dossier.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 xml:space="preserve">leden van het (gezins)systeem,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 xml:space="preserve">uit het (gezins)systeem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doorlopen. Als er sprake is van acute en/of structurele onveiligheid of disclosure,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Definities en voorbeelden acute, structurele onveiligheid en disclosure</w:t>
      </w:r>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6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Escalerende vormen van stalking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r w:rsidRPr="005012F9">
        <w:rPr>
          <w:color w:val="002060"/>
        </w:rPr>
        <w:t>Disclosure</w:t>
      </w:r>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disclosure</w:t>
      </w:r>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aandachtsfunctionaris,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(samenwerkings)mogelijkheden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5"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5"/>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6"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6"/>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7" w:name="_Toc517633129"/>
      <w:r w:rsidRPr="005012F9">
        <w:rPr>
          <w:color w:val="002060"/>
        </w:rPr>
        <w:t>3</w:t>
      </w:r>
      <w:r w:rsidR="005E2D45" w:rsidRPr="005012F9">
        <w:rPr>
          <w:color w:val="002060"/>
        </w:rPr>
        <w:t xml:space="preserve">.2. </w:t>
      </w:r>
      <w:r w:rsidR="003F4943" w:rsidRPr="005012F9">
        <w:rPr>
          <w:color w:val="002060"/>
        </w:rPr>
        <w:t>Verantwoordelijkheid</w:t>
      </w:r>
      <w:bookmarkEnd w:id="57"/>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8"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8"/>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sidR="00C55B18">
        <w:rPr>
          <w:iCs/>
          <w:sz w:val="22"/>
          <w:szCs w:val="22"/>
        </w:rPr>
        <w:t>vastgeleg</w:t>
      </w:r>
      <w:r w:rsidR="008A0DEB">
        <w:rPr>
          <w:iCs/>
          <w:sz w:val="22"/>
          <w:szCs w:val="22"/>
        </w:rPr>
        <w:t>t</w:t>
      </w:r>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r w:rsidRPr="00C55B18">
        <w:rPr>
          <w:iCs/>
          <w:sz w:val="22"/>
          <w:szCs w:val="22"/>
        </w:rPr>
        <w:t>kinddossier</w:t>
      </w:r>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kinddossier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9" w:name="_Toc517633131"/>
      <w:r w:rsidRPr="005012F9">
        <w:rPr>
          <w:color w:val="002060"/>
        </w:rPr>
        <w:t>3.4</w:t>
      </w:r>
      <w:r w:rsidR="005E2D45" w:rsidRPr="005012F9">
        <w:rPr>
          <w:color w:val="002060"/>
        </w:rPr>
        <w:t xml:space="preserve">. </w:t>
      </w:r>
      <w:r w:rsidR="003F4943" w:rsidRPr="005012F9">
        <w:rPr>
          <w:color w:val="002060"/>
        </w:rPr>
        <w:t>Deskundigheid eergerelateerd geweld/meisjesbesnijdenis</w:t>
      </w:r>
      <w:bookmarkEnd w:id="59"/>
    </w:p>
    <w:p w14:paraId="1F8B6983" w14:textId="77777777" w:rsidR="003F4943" w:rsidRPr="00B32C6D" w:rsidRDefault="003F4943" w:rsidP="003B58F0">
      <w:pPr>
        <w:spacing w:after="0" w:line="240" w:lineRule="auto"/>
      </w:pPr>
      <w:r w:rsidRPr="00B32C6D">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irect contact op met een aandachtsfunctionaris eergerelateerd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60"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60"/>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1" w:name="_Toc517633133"/>
      <w:r w:rsidRPr="005012F9">
        <w:rPr>
          <w:color w:val="002060"/>
        </w:rPr>
        <w:lastRenderedPageBreak/>
        <w:t>4</w:t>
      </w:r>
      <w:r w:rsidR="00834A74" w:rsidRPr="005012F9">
        <w:rPr>
          <w:color w:val="002060"/>
        </w:rPr>
        <w:t>. N</w:t>
      </w:r>
      <w:r w:rsidR="00210F0F" w:rsidRPr="005012F9">
        <w:rPr>
          <w:color w:val="002060"/>
        </w:rPr>
        <w:t>a de melding</w:t>
      </w:r>
      <w:bookmarkEnd w:id="61"/>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r w:rsidRPr="00FC2EAD">
        <w:t xml:space="preserve">aandachtsfunctionaris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2" w:name="_Toc308117332"/>
      <w:r>
        <w:t xml:space="preserve">Veilig Thuis </w:t>
      </w:r>
      <w:r w:rsidRPr="00FC2EAD">
        <w:t>houdt degene die de melding heeft gedaan op de hoogte van de uitkomsten van het onderzoek en van de acties die in gang worden gezet.</w:t>
      </w:r>
      <w:bookmarkEnd w:id="62"/>
      <w:r w:rsidRPr="00FC2EAD">
        <w:t xml:space="preserve"> </w:t>
      </w:r>
    </w:p>
    <w:p w14:paraId="2B0CB92D" w14:textId="77777777" w:rsidR="00210F0F" w:rsidRPr="00FC2EAD" w:rsidRDefault="00210F0F" w:rsidP="003B58F0">
      <w:pPr>
        <w:spacing w:after="0" w:line="240" w:lineRule="auto"/>
      </w:pPr>
      <w:bookmarkStart w:id="63" w:name="_Toc308117334"/>
      <w:r w:rsidRPr="00FC2EAD">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63"/>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4" w:name="_Toc308117333"/>
      <w:bookmarkStart w:id="65" w:name="_Toc517633134"/>
      <w:r w:rsidRPr="005012F9">
        <w:rPr>
          <w:color w:val="002060"/>
        </w:rPr>
        <w:t xml:space="preserve">4.1. </w:t>
      </w:r>
      <w:r w:rsidR="00210F0F" w:rsidRPr="005012F9">
        <w:rPr>
          <w:color w:val="002060"/>
        </w:rPr>
        <w:t>Interne evaluatie</w:t>
      </w:r>
      <w:bookmarkEnd w:id="64"/>
      <w:bookmarkEnd w:id="65"/>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aandachtsfunctionaris,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6"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6"/>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7" w:name="_Toc517633136"/>
      <w:r w:rsidRPr="005012F9">
        <w:rPr>
          <w:color w:val="00B050"/>
        </w:rPr>
        <w:lastRenderedPageBreak/>
        <w:t>1. Inleiding</w:t>
      </w:r>
      <w:bookmarkEnd w:id="67"/>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1"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8" w:name="_Toc517633137"/>
      <w:r>
        <w:rPr>
          <w:color w:val="00B050"/>
        </w:rPr>
        <w:t xml:space="preserve">1.1. </w:t>
      </w:r>
      <w:r w:rsidR="00230A26" w:rsidRPr="00230A26">
        <w:rPr>
          <w:color w:val="00B050"/>
        </w:rPr>
        <w:t>Melding door een medewerker over de houder zelf</w:t>
      </w:r>
      <w:bookmarkEnd w:id="68"/>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9" w:name="_Toc517633138"/>
      <w:r>
        <w:rPr>
          <w:color w:val="00B050"/>
        </w:rPr>
        <w:t xml:space="preserve">1.2. </w:t>
      </w:r>
      <w:r w:rsidR="00230A26" w:rsidRPr="00230A26">
        <w:rPr>
          <w:color w:val="00B050"/>
        </w:rPr>
        <w:t>Melding door een ouder over een medewerker of leidinggevende</w:t>
      </w:r>
      <w:bookmarkEnd w:id="69"/>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70" w:name="_Toc517633139"/>
      <w:r>
        <w:rPr>
          <w:color w:val="00B050"/>
        </w:rPr>
        <w:t xml:space="preserve">1.3. </w:t>
      </w:r>
      <w:r w:rsidR="00230A26" w:rsidRPr="00230A26">
        <w:rPr>
          <w:color w:val="00B050"/>
        </w:rPr>
        <w:t>Melding door een ouder over een gastouder/volwassen huisgenoot</w:t>
      </w:r>
      <w:bookmarkEnd w:id="70"/>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1" w:name="_Toc517633140"/>
      <w:r>
        <w:rPr>
          <w:color w:val="00B050"/>
        </w:rPr>
        <w:t xml:space="preserve">1.4. </w:t>
      </w:r>
      <w:r w:rsidR="00A879EC" w:rsidRPr="00A879EC">
        <w:rPr>
          <w:color w:val="00B050"/>
        </w:rPr>
        <w:t>Leeswijzer</w:t>
      </w:r>
      <w:bookmarkEnd w:id="71"/>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2"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2"/>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Is verplicht het vermoeden van een geweld- of zedendelict door een collega jegens een kind direct bij de houder te melden (</w:t>
            </w:r>
            <w:r>
              <w:rPr>
                <w:sz w:val="18"/>
                <w:szCs w:val="18"/>
              </w:rPr>
              <w:t xml:space="preserve">tenzij </w:t>
            </w:r>
            <w:r w:rsidRPr="002754F2">
              <w:rPr>
                <w:sz w:val="18"/>
                <w:szCs w:val="18"/>
              </w:rPr>
              <w:t xml:space="preserve">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r w:rsidRPr="002754F2">
              <w:rPr>
                <w:sz w:val="18"/>
                <w:szCs w:val="18"/>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Is verplicht bij redelijk vermoeden aangifte te doen bij de politie (aangifteplicht)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r w:rsidRPr="005012F9">
              <w:rPr>
                <w:rStyle w:val="Intensieveverwijzing"/>
                <w:color w:val="00B050"/>
              </w:rPr>
              <w:t>Stap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3" w:name="_Toc517633142"/>
      <w:r>
        <w:rPr>
          <w:color w:val="00B050"/>
        </w:rPr>
        <w:lastRenderedPageBreak/>
        <w:t>2.1</w:t>
      </w:r>
      <w:r w:rsidR="000A1239" w:rsidRPr="000F3664">
        <w:rPr>
          <w:color w:val="00B050"/>
        </w:rPr>
        <w:t>. Toelichting op het stappenplan</w:t>
      </w:r>
      <w:bookmarkEnd w:id="73"/>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4" w:name="_Toc360009304"/>
      <w:r w:rsidRPr="000F3664">
        <w:rPr>
          <w:rFonts w:eastAsia="Times New Roman"/>
          <w:color w:val="00B050"/>
          <w:lang w:eastAsia="nl-NL"/>
        </w:rPr>
        <w:t>Stap 1A: Signaleren</w:t>
      </w:r>
      <w:bookmarkEnd w:id="74"/>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5" w:name="_Toc299625248"/>
      <w:bookmarkStart w:id="76" w:name="_Toc360009305"/>
      <w:r w:rsidRPr="000F3664">
        <w:rPr>
          <w:rFonts w:eastAsia="Times New Roman"/>
          <w:color w:val="00B050"/>
          <w:lang w:eastAsia="nl-NL"/>
        </w:rPr>
        <w:t>Stap 1B: Direct melding doen van vermoeden van geweld- of zedendelict jegens een kind bij houder</w:t>
      </w:r>
      <w:bookmarkEnd w:id="75"/>
      <w:bookmarkEnd w:id="76"/>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7" w:name="_Toc299625249"/>
      <w:bookmarkStart w:id="78" w:name="_Toc360009306"/>
      <w:r w:rsidRPr="000F3664">
        <w:rPr>
          <w:rFonts w:eastAsia="Times New Roman"/>
          <w:color w:val="00B050"/>
          <w:lang w:eastAsia="nl-NL"/>
        </w:rPr>
        <w:t>Stap 2: In overleg treden met vertrouwensinspecteur</w:t>
      </w:r>
      <w:bookmarkEnd w:id="77"/>
      <w:bookmarkEnd w:id="78"/>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9" w:name="_Toc360009307"/>
      <w:r w:rsidRPr="000F3664">
        <w:rPr>
          <w:rFonts w:eastAsia="Times New Roman"/>
          <w:color w:val="00B050"/>
          <w:lang w:eastAsia="nl-NL"/>
        </w:rPr>
        <w:lastRenderedPageBreak/>
        <w:t>Stap 3: Aangifte doen</w:t>
      </w:r>
      <w:bookmarkEnd w:id="79"/>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80" w:name="_Toc299625250"/>
      <w:bookmarkStart w:id="81" w:name="_Toc360009308"/>
      <w:r w:rsidRPr="000F3664">
        <w:rPr>
          <w:rFonts w:eastAsia="Times New Roman"/>
          <w:color w:val="00B050"/>
          <w:lang w:eastAsia="nl-NL"/>
        </w:rPr>
        <w:t>Stap 4: Handelen naar aanleiding van het onderzoek</w:t>
      </w:r>
      <w:bookmarkEnd w:id="80"/>
      <w:r w:rsidRPr="000F3664">
        <w:rPr>
          <w:rFonts w:eastAsia="Times New Roman"/>
          <w:color w:val="00B050"/>
          <w:lang w:eastAsia="nl-NL"/>
        </w:rPr>
        <w:t xml:space="preserve"> van de politie</w:t>
      </w:r>
      <w:bookmarkEnd w:id="81"/>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2" w:name="_Toc299625251"/>
      <w:bookmarkStart w:id="83" w:name="_Toc360009309"/>
      <w:r w:rsidRPr="000F3664">
        <w:rPr>
          <w:rFonts w:eastAsia="Times New Roman"/>
          <w:color w:val="00B050"/>
          <w:lang w:eastAsia="nl-NL"/>
        </w:rPr>
        <w:lastRenderedPageBreak/>
        <w:t xml:space="preserve">Stap 5: Nazorg </w:t>
      </w:r>
      <w:bookmarkEnd w:id="82"/>
      <w:r w:rsidRPr="000F3664">
        <w:rPr>
          <w:rFonts w:eastAsia="Times New Roman"/>
          <w:color w:val="00B050"/>
          <w:lang w:eastAsia="nl-NL"/>
        </w:rPr>
        <w:t>bieden en evalueren</w:t>
      </w:r>
      <w:bookmarkEnd w:id="83"/>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4" w:name="_Toc517633143"/>
      <w:r w:rsidRPr="00EF356C">
        <w:rPr>
          <w:rFonts w:eastAsia="Times New Roman"/>
          <w:color w:val="00B050"/>
          <w:lang w:eastAsia="nl-NL"/>
        </w:rPr>
        <w:lastRenderedPageBreak/>
        <w:t>3. Preventieve maatregelen</w:t>
      </w:r>
      <w:bookmarkEnd w:id="84"/>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bso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aandachtsfunctionaris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5"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5"/>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6" w:name="_Toc517633145"/>
      <w:r w:rsidRPr="000F3664">
        <w:rPr>
          <w:color w:val="ED7D31" w:themeColor="accent2"/>
        </w:rPr>
        <w:lastRenderedPageBreak/>
        <w:t>1. Inleiding</w:t>
      </w:r>
      <w:bookmarkEnd w:id="86"/>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7" w:name="_Toc517633146"/>
      <w:r w:rsidR="00621906">
        <w:rPr>
          <w:color w:val="ED7D31" w:themeColor="accent2"/>
        </w:rPr>
        <w:t xml:space="preserve">1.1. </w:t>
      </w:r>
      <w:r w:rsidR="00BA097E" w:rsidRPr="00BA097E">
        <w:rPr>
          <w:color w:val="ED7D31" w:themeColor="accent2"/>
        </w:rPr>
        <w:t>Leeswijzer</w:t>
      </w:r>
      <w:bookmarkEnd w:id="87"/>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8"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8"/>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r>
              <w:rPr>
                <w:sz w:val="18"/>
                <w:szCs w:val="18"/>
              </w:rPr>
              <w:t>Meldt het gedrag bij de leidinggevende</w:t>
            </w:r>
          </w:p>
          <w:p w14:paraId="6890A544" w14:textId="14609587" w:rsidR="005B22F7" w:rsidRPr="002754F2" w:rsidRDefault="005B22F7" w:rsidP="00EF356C">
            <w:pPr>
              <w:pStyle w:val="Lijstalinea"/>
              <w:numPr>
                <w:ilvl w:val="0"/>
                <w:numId w:val="57"/>
              </w:numPr>
              <w:rPr>
                <w:sz w:val="18"/>
                <w:szCs w:val="18"/>
              </w:rPr>
            </w:pPr>
            <w:r>
              <w:rPr>
                <w:sz w:val="18"/>
                <w:szCs w:val="18"/>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kinddossier)</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r>
              <w:rPr>
                <w:sz w:val="18"/>
                <w:szCs w:val="18"/>
              </w:rPr>
              <w:t>Stelt een intern onderzoek in</w:t>
            </w:r>
          </w:p>
          <w:p w14:paraId="65A343E2" w14:textId="5449352E" w:rsidR="005A5B5D" w:rsidRDefault="005A5B5D" w:rsidP="00EF356C">
            <w:pPr>
              <w:pStyle w:val="Lijstalinea"/>
              <w:numPr>
                <w:ilvl w:val="0"/>
                <w:numId w:val="59"/>
              </w:numPr>
              <w:rPr>
                <w:sz w:val="18"/>
                <w:szCs w:val="18"/>
              </w:rPr>
            </w:pPr>
            <w:r w:rsidRPr="005A5B5D">
              <w:rPr>
                <w:sz w:val="18"/>
                <w:szCs w:val="18"/>
              </w:rPr>
              <w:t>Schakelt experts in zoals GGD en Veilig Thuis</w:t>
            </w:r>
          </w:p>
          <w:p w14:paraId="177B5DFB" w14:textId="4CE76F3D" w:rsidR="005A5B5D" w:rsidRPr="005A5B5D" w:rsidRDefault="005A5B5D" w:rsidP="00EF356C">
            <w:pPr>
              <w:pStyle w:val="Lijstalinea"/>
              <w:numPr>
                <w:ilvl w:val="0"/>
                <w:numId w:val="59"/>
              </w:numPr>
              <w:rPr>
                <w:sz w:val="18"/>
                <w:szCs w:val="18"/>
              </w:rPr>
            </w:pPr>
            <w:r w:rsidRPr="005A5B5D">
              <w:rPr>
                <w:sz w:val="18"/>
                <w:szCs w:val="18"/>
              </w:rPr>
              <w:t>Organiseert zorg voor kinderen en ouders</w:t>
            </w:r>
          </w:p>
          <w:p w14:paraId="72D1232C" w14:textId="33DEF5AE" w:rsidR="005A5B5D" w:rsidRPr="005A5B5D" w:rsidRDefault="005A5B5D" w:rsidP="00EF356C">
            <w:pPr>
              <w:pStyle w:val="Lijstalinea"/>
              <w:numPr>
                <w:ilvl w:val="0"/>
                <w:numId w:val="59"/>
              </w:numPr>
              <w:rPr>
                <w:sz w:val="18"/>
                <w:szCs w:val="18"/>
              </w:rPr>
            </w:pPr>
            <w:r>
              <w:rPr>
                <w:sz w:val="18"/>
                <w:szCs w:val="18"/>
              </w:rPr>
              <w:t>G</w:t>
            </w:r>
            <w:r w:rsidRPr="005A5B5D">
              <w:rPr>
                <w:sz w:val="18"/>
                <w:szCs w:val="18"/>
              </w:rPr>
              <w:t>aat in gesprek met ouders van kind dat gedrag vertoont én met de ouders van kinderen die geconfronteerd werden met het gedr</w:t>
            </w:r>
            <w:r>
              <w:rPr>
                <w:sz w:val="18"/>
                <w:szCs w:val="18"/>
              </w:rPr>
              <w:t>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r w:rsidRPr="000F3664">
              <w:rPr>
                <w:rStyle w:val="Intensieveverwijzing"/>
                <w:color w:val="ED7D31" w:themeColor="accent2"/>
              </w:rPr>
              <w:t>Stap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9" w:name="_Toc517633148"/>
      <w:bookmarkStart w:id="90" w:name="_Toc299625255"/>
      <w:bookmarkStart w:id="91" w:name="_Toc360009311"/>
      <w:r w:rsidRPr="00C0217F">
        <w:rPr>
          <w:color w:val="ED7D31" w:themeColor="accent2"/>
        </w:rPr>
        <w:lastRenderedPageBreak/>
        <w:t>2.1. Toelichting op de stappen</w:t>
      </w:r>
      <w:bookmarkEnd w:id="89"/>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90"/>
      <w:r w:rsidRPr="00C0217F">
        <w:rPr>
          <w:color w:val="ED7D31" w:themeColor="accent2"/>
        </w:rPr>
        <w:t>In kaart brengen van signalen</w:t>
      </w:r>
      <w:bookmarkEnd w:id="91"/>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Bespreek de signalen met collega’s of de bemiddelingswerker, aandachtsfunctionaris,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gnalen vast (in het kinddossier</w:t>
      </w:r>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2" w:name="_Toc360009312"/>
      <w:bookmarkStart w:id="93"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2"/>
      <w:r w:rsidRPr="00C0217F">
        <w:rPr>
          <w:color w:val="ED7D31" w:themeColor="accent2"/>
        </w:rPr>
        <w:t xml:space="preserve"> </w:t>
      </w:r>
      <w:bookmarkEnd w:id="93"/>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r w:rsidRPr="00C0217F">
        <w:rPr>
          <w:iCs/>
          <w:sz w:val="22"/>
          <w:szCs w:val="24"/>
        </w:rPr>
        <w:t>kinddossier</w:t>
      </w:r>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4" w:name="_Toc299625257"/>
      <w:bookmarkStart w:id="95" w:name="_Toc360009313"/>
      <w:r w:rsidRPr="00C0217F">
        <w:rPr>
          <w:color w:val="ED7D31" w:themeColor="accent2"/>
        </w:rPr>
        <w:t>Stap 3: Beoordelen ernst van het gedrag</w:t>
      </w:r>
      <w:bookmarkEnd w:id="94"/>
      <w:bookmarkEnd w:id="95"/>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kinddossier. </w:t>
      </w:r>
    </w:p>
    <w:p w14:paraId="3379C5EC" w14:textId="77777777" w:rsidR="00782522" w:rsidRPr="00782522" w:rsidRDefault="00782522" w:rsidP="003B58F0">
      <w:pPr>
        <w:spacing w:after="0" w:line="240" w:lineRule="auto"/>
      </w:pPr>
      <w:bookmarkStart w:id="96" w:name="_Toc299625258"/>
      <w:bookmarkStart w:id="97"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6"/>
      <w:r w:rsidRPr="00C0217F">
        <w:rPr>
          <w:color w:val="ED7D31" w:themeColor="accent2"/>
        </w:rPr>
        <w:t xml:space="preserve"> nemen</w:t>
      </w:r>
      <w:bookmarkEnd w:id="97"/>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r w:rsidR="00777D58">
        <w:rPr>
          <w:bCs/>
          <w:szCs w:val="24"/>
        </w:rPr>
        <w:t>kind</w:t>
      </w:r>
      <w:r w:rsidRPr="00C0217F">
        <w:rPr>
          <w:bCs/>
          <w:szCs w:val="24"/>
        </w:rPr>
        <w:t xml:space="preserve">dossier. </w:t>
      </w:r>
    </w:p>
    <w:p w14:paraId="7F977BF6" w14:textId="5AA2480F" w:rsidR="00782522" w:rsidRPr="00C0217F" w:rsidRDefault="00C0217F" w:rsidP="003B58F0">
      <w:pPr>
        <w:pStyle w:val="Kop4"/>
        <w:spacing w:line="240" w:lineRule="auto"/>
        <w:rPr>
          <w:color w:val="ED7D31" w:themeColor="accent2"/>
        </w:rPr>
      </w:pPr>
      <w:bookmarkStart w:id="98" w:name="_Toc299625259"/>
      <w:bookmarkStart w:id="99" w:name="_Toc360009315"/>
      <w:r>
        <w:rPr>
          <w:color w:val="ED7D31" w:themeColor="accent2"/>
        </w:rPr>
        <w:lastRenderedPageBreak/>
        <w:br/>
      </w:r>
      <w:r w:rsidR="00782522" w:rsidRPr="00C0217F">
        <w:rPr>
          <w:color w:val="ED7D31" w:themeColor="accent2"/>
        </w:rPr>
        <w:t xml:space="preserve">Stap 5: </w:t>
      </w:r>
      <w:bookmarkEnd w:id="98"/>
      <w:r w:rsidR="00A815DE">
        <w:rPr>
          <w:color w:val="ED7D31" w:themeColor="accent2"/>
        </w:rPr>
        <w:t>Beslissen en h</w:t>
      </w:r>
      <w:r w:rsidR="00782522" w:rsidRPr="00C0217F">
        <w:rPr>
          <w:color w:val="ED7D31" w:themeColor="accent2"/>
        </w:rPr>
        <w:t>andelen</w:t>
      </w:r>
      <w:bookmarkEnd w:id="99"/>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100" w:name="_Toc299625260"/>
      <w:bookmarkStart w:id="101"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100"/>
      <w:bookmarkEnd w:id="101"/>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2"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2"/>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3" w:name="_Toc517633150"/>
      <w:r w:rsidRPr="00502CF6">
        <w:rPr>
          <w:color w:val="ED7D31" w:themeColor="accent2"/>
        </w:rPr>
        <w:t>Terminologie en definitie</w:t>
      </w:r>
      <w:bookmarkEnd w:id="103"/>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4" w:name="_Toc517633151"/>
      <w:r w:rsidRPr="00502CF6">
        <w:rPr>
          <w:color w:val="ED7D31" w:themeColor="accent2"/>
        </w:rPr>
        <w:t>Wanneer is seksueel gedrag grensoverschrijdend?</w:t>
      </w:r>
      <w:bookmarkEnd w:id="104"/>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aandachtsfunctionaris.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5" w:name="_Toc517633152"/>
      <w:r w:rsidRPr="00BA097E">
        <w:rPr>
          <w:color w:val="ED7D31" w:themeColor="accent2"/>
        </w:rPr>
        <w:lastRenderedPageBreak/>
        <w:t>4. P</w:t>
      </w:r>
      <w:r w:rsidR="00C0217F" w:rsidRPr="00BA097E">
        <w:rPr>
          <w:color w:val="ED7D31" w:themeColor="accent2"/>
        </w:rPr>
        <w:t>reventieve maatregelen</w:t>
      </w:r>
      <w:bookmarkEnd w:id="105"/>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bso</w:t>
      </w:r>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2"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3"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6" w:name="_Toc517633153"/>
      <w:r w:rsidRPr="008C7FB6">
        <w:rPr>
          <w:rFonts w:asciiTheme="minorHAnsi" w:hAnsiTheme="minorHAnsi"/>
          <w:color w:val="BF8F00" w:themeColor="accent4" w:themeShade="BF"/>
        </w:rPr>
        <w:lastRenderedPageBreak/>
        <w:t>Geraadpleegde bronnen</w:t>
      </w:r>
      <w:bookmarkEnd w:id="106"/>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Het Vlaggensysteem, Movisie en Sensoa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4" w:history="1">
        <w:r w:rsidRPr="00212B03">
          <w:rPr>
            <w:rStyle w:val="Hyperlink"/>
          </w:rPr>
          <w:t>Landelijke Vakgroep Aandachtsfunctionarissen</w:t>
        </w:r>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7"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7"/>
    </w:p>
    <w:p w14:paraId="2CF6D21C" w14:textId="77777777" w:rsidR="00E155BF" w:rsidRDefault="00E155BF" w:rsidP="00633AE1">
      <w:pPr>
        <w:shd w:val="clear" w:color="auto" w:fill="BF8F00" w:themeFill="accent4" w:themeFillShade="BF"/>
        <w:rPr>
          <w:rFonts w:eastAsia="MS Mincho"/>
        </w:rPr>
      </w:pPr>
      <w:bookmarkStart w:id="108" w:name="_Toc360023700"/>
      <w:bookmarkStart w:id="109" w:name="_Toc127952986"/>
      <w:bookmarkStart w:id="110" w:name="_Toc127953116"/>
      <w:bookmarkStart w:id="111" w:name="_Toc159828211"/>
      <w:bookmarkStart w:id="112" w:name="_Toc301972279"/>
      <w:bookmarkStart w:id="113"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4" w:name="_Toc517633155"/>
      <w:r w:rsidRPr="003B58F0">
        <w:rPr>
          <w:rFonts w:eastAsia="MS Mincho"/>
          <w:color w:val="BF8F00" w:themeColor="accent4" w:themeShade="BF"/>
        </w:rPr>
        <w:lastRenderedPageBreak/>
        <w:t xml:space="preserve">Bijlage 1. </w:t>
      </w:r>
      <w:bookmarkStart w:id="115" w:name="_Toc360023701"/>
      <w:bookmarkEnd w:id="108"/>
      <w:r w:rsidRPr="003B58F0">
        <w:rPr>
          <w:color w:val="BF8F00" w:themeColor="accent4" w:themeShade="BF"/>
        </w:rPr>
        <w:t xml:space="preserve"> De verschillende vormen van kindermishandeling en huiselijk geweld</w:t>
      </w:r>
      <w:bookmarkEnd w:id="115"/>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aandachtsfunctionaris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r w:rsidR="00A30412" w:rsidRPr="003B58F0">
        <w:rPr>
          <w:color w:val="BF8F00" w:themeColor="accent4" w:themeShade="BF"/>
        </w:rPr>
        <w:t>Eergerelateerd geweld</w:t>
      </w:r>
    </w:p>
    <w:p w14:paraId="5D22C007" w14:textId="77777777" w:rsidR="003B58F0" w:rsidRDefault="00A30412" w:rsidP="003B58F0">
      <w:pPr>
        <w:spacing w:after="0" w:line="240" w:lineRule="auto"/>
        <w:rPr>
          <w:rFonts w:cs="JSO BT"/>
          <w:b/>
        </w:rPr>
      </w:pPr>
      <w:r w:rsidRPr="00A30412">
        <w:rPr>
          <w:color w:val="000000"/>
        </w:rPr>
        <w:t>Eergerelateerd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eerge</w:t>
      </w:r>
      <w:r w:rsidR="00762A97">
        <w:rPr>
          <w:rFonts w:cs="JSO BT"/>
        </w:rPr>
        <w:t>re</w:t>
      </w:r>
      <w:r w:rsidRPr="00A30412">
        <w:rPr>
          <w:rFonts w:cs="JSO BT"/>
        </w:rPr>
        <w:t xml:space="preserve">lateerd geweld dient door de aandachtsfunctionaris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6" w:name="_Toc517633156"/>
      <w:r w:rsidRPr="003B58F0">
        <w:rPr>
          <w:color w:val="BF8F00" w:themeColor="accent4" w:themeShade="BF"/>
        </w:rPr>
        <w:lastRenderedPageBreak/>
        <w:t>Bijlage 2. Sociale kaart</w:t>
      </w:r>
      <w:bookmarkEnd w:id="116"/>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Pr="003B58F0">
        <w:rPr>
          <w:rFonts w:asciiTheme="minorHAnsi" w:hAnsiTheme="minorHAnsi"/>
          <w:b/>
          <w:color w:val="FFFFFF" w:themeColor="background1"/>
          <w:szCs w:val="22"/>
          <w:highlight w:val="black"/>
          <w:lang w:val="nl-NL"/>
        </w:rPr>
        <w:t>[Naam Organisatie]</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1830831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sidR="008A5194">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14:paraId="12512C27" w14:textId="597810F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(in regio)</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92E1AE5"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 xml:space="preserve">: </w:t>
      </w:r>
    </w:p>
    <w:p w14:paraId="58CA971C"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74E9130B"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2C8C9105" w14:textId="09F3855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27A448C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422A94E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14:paraId="6C66A28E"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38772430"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4DB40FFE" w14:textId="6773690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FD652D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2BD9BCD3"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B2DA6D2" w14:textId="76DDBF7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1659AA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14:paraId="58B350F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723522D9"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7B86D990" w14:textId="7C566D6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7F55578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802D1DA" w14:textId="77777777" w:rsidR="00A30412" w:rsidRPr="00406DBE" w:rsidRDefault="00A30412" w:rsidP="00A30412">
      <w:pPr>
        <w:spacing w:after="0" w:line="280" w:lineRule="atLeast"/>
        <w:rPr>
          <w:rFonts w:cs="JSO BT"/>
          <w:highlight w:val="yellow"/>
        </w:rPr>
      </w:pPr>
    </w:p>
    <w:p w14:paraId="264C49F7" w14:textId="247E5D93" w:rsidR="008A5194" w:rsidRPr="0091324A" w:rsidRDefault="008A5194" w:rsidP="008A5194">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p>
    <w:p w14:paraId="57BE40A0"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38C2274C"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0B6A5B0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DCFDF9F" w14:textId="7CA3F177" w:rsidR="00705651" w:rsidRPr="003B58F0" w:rsidRDefault="002620C6" w:rsidP="00705651">
      <w:pPr>
        <w:pStyle w:val="Kop2"/>
        <w:rPr>
          <w:color w:val="BF8F00" w:themeColor="accent4" w:themeShade="BF"/>
        </w:rPr>
      </w:pPr>
      <w:bookmarkStart w:id="117" w:name="_Toc517633157"/>
      <w:r w:rsidRPr="003B58F0">
        <w:rPr>
          <w:color w:val="BF8F00" w:themeColor="accent4" w:themeShade="BF"/>
        </w:rPr>
        <w:lastRenderedPageBreak/>
        <w:t>Bijlage 3</w:t>
      </w:r>
      <w:r w:rsidR="00705651" w:rsidRPr="003B58F0">
        <w:rPr>
          <w:color w:val="BF8F00" w:themeColor="accent4" w:themeShade="BF"/>
        </w:rPr>
        <w:t>. Signalenlijst kindermishandeling 0- tot 4-jarigen</w:t>
      </w:r>
      <w:bookmarkEnd w:id="109"/>
      <w:bookmarkEnd w:id="110"/>
      <w:bookmarkEnd w:id="111"/>
      <w:bookmarkEnd w:id="112"/>
      <w:bookmarkEnd w:id="113"/>
      <w:bookmarkEnd w:id="117"/>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aandachtsfunctionaris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lastRenderedPageBreak/>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Sociaal-economische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iet leeftijdsa</w:t>
      </w:r>
      <w:r w:rsidR="007830E8">
        <w:rPr>
          <w:rFonts w:cs="JSO BT"/>
        </w:rPr>
        <w:t>dequate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Pediatric Condition Falsification (PCF) en Factitious Disorder by Proxy (FDP) </w:t>
      </w:r>
    </w:p>
    <w:p w14:paraId="6BD2023E" w14:textId="5F1D4959"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8" w:name="_Toc127952987"/>
      <w:bookmarkStart w:id="119" w:name="_Toc127953117"/>
      <w:bookmarkStart w:id="120" w:name="_Toc159828212"/>
      <w:bookmarkStart w:id="121" w:name="_Toc301972280"/>
      <w:bookmarkStart w:id="122" w:name="_Toc360023739"/>
      <w:bookmarkStart w:id="123"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8"/>
      <w:bookmarkEnd w:id="119"/>
      <w:bookmarkEnd w:id="120"/>
      <w:bookmarkEnd w:id="121"/>
      <w:bookmarkEnd w:id="122"/>
      <w:bookmarkEnd w:id="123"/>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In overleg met aandachtsfunctionaris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Sociaal-economische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iet leeftijdsa</w:t>
      </w:r>
      <w:r w:rsidR="007830E8">
        <w:rPr>
          <w:rFonts w:cs="JSO BT"/>
        </w:rPr>
        <w:t>dequate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Pediactric Condition Falsification (PCF) en Factitious Disorder by Proxy (FDP) </w:t>
      </w:r>
    </w:p>
    <w:p w14:paraId="17E86D08" w14:textId="4282344D"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4" w:name="_Toc517633159"/>
      <w:r w:rsidR="002620C6" w:rsidRPr="003B58F0">
        <w:rPr>
          <w:color w:val="BF8F00" w:themeColor="accent4" w:themeShade="BF"/>
        </w:rPr>
        <w:lastRenderedPageBreak/>
        <w:t>Bijlage 5</w:t>
      </w:r>
      <w:r w:rsidRPr="003B58F0">
        <w:rPr>
          <w:color w:val="BF8F00" w:themeColor="accent4" w:themeShade="BF"/>
        </w:rPr>
        <w:t>. Observatielijst</w:t>
      </w:r>
      <w:bookmarkEnd w:id="124"/>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5"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5"/>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in het kinddossier.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Heeft een beroepskracht behoefte aan ondersteuning bij een gesprek, dan kan hij daarover ook advies vragen aan een collega, de leidinggevende of aan de aandachtsfunctionaris.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6" w:name="_Toc360023717"/>
      <w:r>
        <w:rPr>
          <w:color w:val="404040" w:themeColor="text1" w:themeTint="BF"/>
        </w:rPr>
        <w:br/>
      </w:r>
      <w:r w:rsidR="00E969D9" w:rsidRPr="003B58F0">
        <w:rPr>
          <w:color w:val="BF8F00" w:themeColor="accent4" w:themeShade="BF"/>
        </w:rPr>
        <w:t>Gesprek met kinderen</w:t>
      </w:r>
      <w:bookmarkEnd w:id="126"/>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7" w:name="_Toc360023718"/>
      <w:r>
        <w:rPr>
          <w:color w:val="404040" w:themeColor="text1" w:themeTint="BF"/>
        </w:rPr>
        <w:br/>
      </w:r>
      <w:r w:rsidR="00E969D9" w:rsidRPr="003B58F0">
        <w:rPr>
          <w:color w:val="BF8F00" w:themeColor="accent4" w:themeShade="BF"/>
        </w:rPr>
        <w:t>Gesprek met de ouder(s) en/of verzorger(s)</w:t>
      </w:r>
      <w:bookmarkEnd w:id="127"/>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In het gesprek met de ouder gaat het er om dat de beroepskracht of de aandachtsfunctionaris:</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Voorkomen moet worden dat de beroepskracht of aandachtsfunctionaris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r w:rsidRPr="00E969D9">
        <w:rPr>
          <w:rFonts w:cs="JSO BT"/>
        </w:rPr>
        <w:t>aandachtsfunctionaris en leidinggevende. Het is belangrijk ook dit vast te leggen in het kinddossier.</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8" w:name="_Toc517633161"/>
      <w:r w:rsidRPr="003B58F0">
        <w:rPr>
          <w:color w:val="BF8F00" w:themeColor="accent4" w:themeShade="BF"/>
        </w:rPr>
        <w:lastRenderedPageBreak/>
        <w:t>Bijlage 7. Verantwoordelijkheden binnen de organisatie met betrekking tot de meldcode</w:t>
      </w:r>
      <w:bookmarkEnd w:id="128"/>
    </w:p>
    <w:p w14:paraId="52E115B4" w14:textId="77777777" w:rsidR="0039432E" w:rsidRPr="00D365DE" w:rsidRDefault="0039432E" w:rsidP="003B58F0">
      <w:pPr>
        <w:tabs>
          <w:tab w:val="left" w:pos="1260"/>
        </w:tabs>
        <w:spacing w:after="0" w:line="240" w:lineRule="auto"/>
        <w:contextualSpacing/>
      </w:pPr>
      <w:r w:rsidRPr="00D365DE">
        <w:t xml:space="preserve">Om het voor beroepskrachten / gastouders mogelijk te maken in een veilig werkklimaat huiselijk geweld en kindermishandeling te signaleren en de stappen van de meldcode te kunnen zetten, draagt </w:t>
      </w:r>
      <w:r w:rsidRPr="003B58F0">
        <w:rPr>
          <w:color w:val="FFFFFF" w:themeColor="background1"/>
          <w:highlight w:val="black"/>
        </w:rPr>
        <w:t>[naam kinderopvangorganisatie]</w:t>
      </w:r>
      <w:r w:rsidRPr="00CE6593">
        <w:rPr>
          <w:color w:val="FFFFFF" w:themeColor="background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een aandachtsfunctionaris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r w:rsidR="0039432E" w:rsidRPr="009236DC">
        <w:t xml:space="preserve">aan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3C80FBF8"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3B4F2A51"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lastRenderedPageBreak/>
        <w:t>D</w:t>
      </w:r>
      <w:r w:rsidR="0039432E" w:rsidRPr="00D365DE">
        <w:rPr>
          <w:b/>
        </w:rPr>
        <w:t>e direct leidinggevende / bemiddelingswerker / senior pedagogisch medewerker</w:t>
      </w:r>
      <w:r>
        <w:rPr>
          <w:b/>
        </w:rPr>
        <w:t xml:space="preserve"> </w:t>
      </w:r>
      <w:r>
        <w:t xml:space="preserve">die </w:t>
      </w:r>
      <w:r w:rsidR="0039432E" w:rsidRPr="00D365DE">
        <w:t>als aandachtsfunctionaris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vastvan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aan het zorgadviest</w:t>
      </w:r>
      <w:r w:rsidR="005053BE">
        <w:t>eam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aken vastmet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opmet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9" w:name="_Toc517633162"/>
      <w:r w:rsidRPr="00633AE1">
        <w:rPr>
          <w:color w:val="BF8F00" w:themeColor="accent4" w:themeShade="BF"/>
        </w:rPr>
        <w:lastRenderedPageBreak/>
        <w:t>Bijlage 8. Het kinddossier</w:t>
      </w:r>
      <w:bookmarkEnd w:id="129"/>
    </w:p>
    <w:p w14:paraId="116F3011" w14:textId="02FC3243" w:rsidR="00D601D7" w:rsidRPr="00C55B18" w:rsidRDefault="00D601D7" w:rsidP="003B58F0">
      <w:pPr>
        <w:pStyle w:val="Voetnoottekst"/>
        <w:rPr>
          <w:iCs/>
          <w:sz w:val="22"/>
          <w:szCs w:val="22"/>
        </w:rPr>
      </w:pPr>
      <w:r w:rsidRPr="00C55B18">
        <w:rPr>
          <w:iCs/>
          <w:sz w:val="22"/>
          <w:szCs w:val="22"/>
        </w:rPr>
        <w:t xml:space="preserve">In een kinddossier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0"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30"/>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Alexia verbasteren tot Asexia</w:t>
      </w:r>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1"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1"/>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2"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2"/>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5"/>
      <w:headerReference w:type="default" r:id="rId26"/>
      <w:footerReference w:type="default" r:id="rId27"/>
      <w:head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7A9A" w14:textId="77777777" w:rsidR="00752F52" w:rsidRDefault="00752F52" w:rsidP="00650021">
      <w:pPr>
        <w:spacing w:after="0" w:line="240" w:lineRule="auto"/>
      </w:pPr>
      <w:r>
        <w:separator/>
      </w:r>
    </w:p>
  </w:endnote>
  <w:endnote w:type="continuationSeparator" w:id="0">
    <w:p w14:paraId="6AD65361" w14:textId="77777777" w:rsidR="00752F52" w:rsidRDefault="00752F52"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wiss 721 Roman">
    <w:panose1 w:val="020B0504020202020204"/>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1FDC" w14:textId="1C4EBDBC" w:rsidR="00752F52" w:rsidRDefault="00752F52">
    <w:pPr>
      <w:pStyle w:val="Voettekst"/>
    </w:pPr>
    <w:r>
      <w:tab/>
      <w:t>Juni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515B" w14:textId="77777777" w:rsidR="00752F52" w:rsidRDefault="00752F52" w:rsidP="00650021">
      <w:pPr>
        <w:spacing w:after="0" w:line="240" w:lineRule="auto"/>
      </w:pPr>
      <w:r>
        <w:separator/>
      </w:r>
    </w:p>
  </w:footnote>
  <w:footnote w:type="continuationSeparator" w:id="0">
    <w:p w14:paraId="674E2E6D" w14:textId="77777777" w:rsidR="00752F52" w:rsidRDefault="00752F52" w:rsidP="00650021">
      <w:pPr>
        <w:spacing w:after="0" w:line="240" w:lineRule="auto"/>
      </w:pPr>
      <w:r>
        <w:continuationSeparator/>
      </w:r>
    </w:p>
  </w:footnote>
  <w:footnote w:id="1">
    <w:p w14:paraId="4E76F8F3" w14:textId="6ED61CF2" w:rsidR="00752F52" w:rsidRPr="00A55958" w:rsidRDefault="00752F52"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752F52" w:rsidRPr="006079F5" w:rsidRDefault="00752F52"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752F52" w:rsidRDefault="00752F52">
      <w:pPr>
        <w:pStyle w:val="Voetnoottekst"/>
      </w:pPr>
    </w:p>
  </w:footnote>
  <w:footnote w:id="3">
    <w:p w14:paraId="792726BC" w14:textId="346703F1" w:rsidR="00752F52" w:rsidRPr="003E0BF5" w:rsidRDefault="00752F52">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8A07" w14:textId="362FBE7D" w:rsidR="00752F52" w:rsidRDefault="00752F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F95B" w14:textId="4F716515" w:rsidR="00752F52" w:rsidRDefault="009252A9">
    <w:pPr>
      <w:pStyle w:val="Koptekst"/>
      <w:jc w:val="center"/>
    </w:pPr>
    <w:sdt>
      <w:sdtPr>
        <w:id w:val="-47000274"/>
        <w:docPartObj>
          <w:docPartGallery w:val="Page Numbers (Top of Page)"/>
          <w:docPartUnique/>
        </w:docPartObj>
      </w:sdtPr>
      <w:sdtEndPr/>
      <w:sdtContent>
        <w:r w:rsidR="00752F52">
          <w:fldChar w:fldCharType="begin"/>
        </w:r>
        <w:r w:rsidR="00752F52">
          <w:instrText>PAGE   \* MERGEFORMAT</w:instrText>
        </w:r>
        <w:r w:rsidR="00752F52">
          <w:fldChar w:fldCharType="separate"/>
        </w:r>
        <w:r>
          <w:rPr>
            <w:noProof/>
          </w:rPr>
          <w:t>3</w:t>
        </w:r>
        <w:r w:rsidR="00752F52">
          <w:fldChar w:fldCharType="end"/>
        </w:r>
      </w:sdtContent>
    </w:sdt>
  </w:p>
  <w:p w14:paraId="4F30CA8F" w14:textId="77777777" w:rsidR="00752F52" w:rsidRDefault="00752F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85A0" w14:textId="5CE0C699" w:rsidR="00752F52" w:rsidRDefault="00752F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61444">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82F13"/>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4">
      <o:colormenu v:ext="edit" fillcolor="#002060"/>
    </o:shapedefaults>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oreenveiligthuis.nl/" TargetMode="External"/><Relationship Id="rId18" Type="http://schemas.openxmlformats.org/officeDocument/2006/relationships/diagramQuickStyle" Target="diagrams/quickStyle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ijksoverheid.nl/documenten/brochures/2013/07/05/vetrouwensinspecteur-in-ko" TargetMode="External"/><Relationship Id="rId7" Type="http://schemas.openxmlformats.org/officeDocument/2006/relationships/endnotes" Target="endnotes.xml"/><Relationship Id="rId12" Type="http://schemas.openxmlformats.org/officeDocument/2006/relationships/hyperlink" Target="https://www.vooreenveiligthuis.nl/" TargetMode="External"/><Relationship Id="rId17" Type="http://schemas.openxmlformats.org/officeDocument/2006/relationships/diagramLayout" Target="diagrams/layou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vak.nl/" TargetMode="External"/><Relationship Id="rId5" Type="http://schemas.openxmlformats.org/officeDocument/2006/relationships/webSettings" Target="webSettings.xml"/><Relationship Id="rId15"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3" Type="http://schemas.openxmlformats.org/officeDocument/2006/relationships/hyperlink" Target="http://www.seksualiteit.nl"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s://www.youtube.com/watch?v=5UiZzbKotlE&amp;feature=youtu.be"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69A799CF-7EBB-45D5-9BB8-CF062502BB50}" srcId="{B25B6E07-581F-44AE-8967-9C548BA60DE0}" destId="{24F45A51-AC0A-4DC6-B631-5D8432AF1FF0}" srcOrd="0" destOrd="0" parTransId="{FEB93C38-9F6B-4925-8439-DDE88FC32834}" sibTransId="{460B364C-62B2-425F-BE44-E512D9848B71}"/>
    <dgm:cxn modelId="{A5C7BC19-9254-4055-87B8-4006185CF8D9}" srcId="{C9B9005A-E62B-46D5-8993-E7FA42238DC0}" destId="{1D311B31-3C1C-4FE8-8E74-E5064A14B519}" srcOrd="0" destOrd="0" parTransId="{3180E74D-E1FF-4CFD-8807-6F2A7EBEBFEE}" sibTransId="{CB59DEF4-7F49-47B5-8841-8CF0AE5C3B52}"/>
    <dgm:cxn modelId="{D44C2544-7EAD-416A-B934-864C847C7080}" type="presOf" srcId="{D6049963-5F61-4959-9324-235355D9AF6C}" destId="{DEBF218A-E647-4BB7-BCB2-AB3EBEF1C9E7}"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0CC16A0C-AD12-45A1-ACB9-BD46EAD234CF}" type="presOf" srcId="{F1BACBCD-44A0-4C15-9E54-79C39FF22BFA}" destId="{318D1989-E509-4511-B18C-302E47C9DD17}"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1FE3CDD0-5F5C-4CC4-AA8D-A25C9A9EF3D7}" srcId="{F99DEFB3-00C0-4173-8E16-CC7FAA25A95C}" destId="{12377159-9F16-4C55-8AF0-D1A1A2DC4C06}" srcOrd="1" destOrd="0" parTransId="{9BEB4ED3-6227-448A-AF40-32CF1D6715B5}" sibTransId="{3F7D474B-1555-4301-8B59-B6E89FFBFE7F}"/>
    <dgm:cxn modelId="{BCD8A20C-9AA9-480F-9DDA-07CC4DFA6FAE}" srcId="{22505B81-3C20-46AB-BEA0-E818D1C297FA}" destId="{C958533F-EE13-4E7E-961A-72C1EC347A7B}" srcOrd="0" destOrd="0" parTransId="{F957EA5D-D47A-4F8D-86F1-C3291EBD006E}" sibTransId="{D220083B-F206-42F0-8078-44F1F9105034}"/>
    <dgm:cxn modelId="{F58FD499-675F-41AA-9972-8BD6B2C735B1}" type="presOf" srcId="{C83E659B-A3C4-4E74-A74A-D044CB35EA97}" destId="{111ED20B-8ABA-4D23-AF6E-A46BEDE8D733}" srcOrd="0" destOrd="0" presId="urn:microsoft.com/office/officeart/2005/8/layout/hierarchy6"/>
    <dgm:cxn modelId="{0AB8ED8C-C468-481E-BDC4-C888AD271C6C}" type="presOf" srcId="{B288C8D8-58AD-4FD8-86D6-2739251246F3}" destId="{D4DF5325-2152-44B8-B9BA-37FA2E15DC2B}"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929CA531-6890-4A63-B145-4B5D2B6AF929}" type="presOf" srcId="{784DADFD-EBA1-485C-B3F4-203FCEC5805E}" destId="{A7D62DC3-607F-4D85-BFAD-662C21874D4C}" srcOrd="0" destOrd="0" presId="urn:microsoft.com/office/officeart/2005/8/layout/hierarchy6"/>
    <dgm:cxn modelId="{5D9BA215-5FF7-4F68-9919-DB2C5F2037EF}" srcId="{AD3A82DA-C985-4975-A90A-8FE059F2146F}" destId="{72B9BA6F-C7A4-4721-863B-0967430F13E6}" srcOrd="0" destOrd="0" parTransId="{AA01E5CE-E284-4822-8343-A16CBCBD58FE}" sibTransId="{5C0216DD-F117-4965-886A-B13862F72FA9}"/>
    <dgm:cxn modelId="{257D1CF4-611B-4179-9FF7-19091379DEC8}" srcId="{5A7D5DEC-1D20-4EEA-92CF-5F0DC1AF310B}" destId="{AC447CAE-5AE1-4344-A22D-AF37B8FE2249}" srcOrd="0" destOrd="0" parTransId="{EFAA906B-BEED-4F2A-A138-976BF34E4318}" sibTransId="{52EF6D4F-64C6-4503-BA3D-02003B930B9C}"/>
    <dgm:cxn modelId="{EA12B8F1-4304-4CD0-A541-CCB30D8FE35C}" srcId="{0B9044C8-33C9-4867-9FDB-83E17463B384}" destId="{F99DEFB3-00C0-4173-8E16-CC7FAA25A95C}" srcOrd="0" destOrd="0" parTransId="{695DC459-2239-42A8-AF1A-9C131587B675}" sibTransId="{DB6A1572-14DE-4DA1-B169-A0DB39EDE165}"/>
    <dgm:cxn modelId="{EEF0E31D-ACBE-4E8B-81BC-FE9B7D0C93D3}" type="presOf" srcId="{24F45A51-AC0A-4DC6-B631-5D8432AF1FF0}" destId="{4BEC68B4-E788-4722-AB68-7EC473941914}"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BB158541-8248-4164-96C5-A932D3D34321}" srcId="{30F7FA7E-AD6F-4774-9B27-03672F5AD8DA}" destId="{569B7D47-129E-4F5A-93E0-B1D922132C50}" srcOrd="1" destOrd="0" parTransId="{C040340F-2607-447A-8CEB-2FBAA284EE17}" sibTransId="{C939CF2F-CA36-4F30-965C-4CFCCC6C71DC}"/>
    <dgm:cxn modelId="{7F93C022-699F-400C-9297-C40195BE9EBF}" type="presOf" srcId="{61B18D00-604A-4688-841B-1C0467CA5672}" destId="{15EE485D-7DDC-4DA8-A483-BE1482ED0157}"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CD8E420-B231-47B9-8C4E-3110D30C6F68}" type="presOf" srcId="{B25B6E07-581F-44AE-8967-9C548BA60DE0}" destId="{CCB3C55E-E871-44E7-A5AF-BDFD73D2EDD8}"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5015B889-3264-40BC-B1DE-EEB1F67B7C75}" type="presOf" srcId="{AC447CAE-5AE1-4344-A22D-AF37B8FE2249}" destId="{F1D20CE3-1CC5-44FE-B376-7A5BD8C71408}" srcOrd="0" destOrd="0" presId="urn:microsoft.com/office/officeart/2005/8/layout/hierarchy6"/>
    <dgm:cxn modelId="{7C03B2AC-3417-4D10-81BA-15EE896133CD}" type="presOf" srcId="{1ED03449-44F1-44C8-A902-E02FDE3E8421}" destId="{914A3CC2-2445-407C-A8D4-09A6685AAC64}"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FEBC1E97-8EB6-40FD-87EE-274631E97773}" type="presOf" srcId="{A782A5BE-BA4E-4EAB-B6E6-49D4C868461C}" destId="{C0B00651-5D29-40C3-958C-1472B3D10F16}"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DCC91A89-ECEF-461E-A0EB-90CC178584EB}" srcId="{F312A811-2FE3-4A54-83A3-AB231A57D8BB}" destId="{784DADFD-EBA1-485C-B3F4-203FCEC5805E}" srcOrd="0" destOrd="0" parTransId="{1370FD7E-5FBE-4E02-A420-DD12762AACB2}" sibTransId="{6E1FE796-81B4-4FFA-83FA-C83FE7D13F47}"/>
    <dgm:cxn modelId="{777A4097-05C8-4061-A699-DCFBDDA385CC}" type="presOf" srcId="{FF0A8BF9-52B2-4143-925F-DA31D066ED0F}" destId="{2CC98BF6-9625-48E5-9E48-31D391D6CE46}"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6815A338-A073-4B86-A964-0D8B7ACB532D}" type="presOf" srcId="{9BEB4ED3-6227-448A-AF40-32CF1D6715B5}" destId="{281B1969-39B0-4536-9857-6EF445EDA7C3}"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40E334ED-B645-4F22-B8DA-0F68653C0F04}" type="presOf" srcId="{EFAA906B-BEED-4F2A-A138-976BF34E4318}" destId="{0E96E383-4C75-433E-B247-58B262FC14C2}" srcOrd="0" destOrd="0" presId="urn:microsoft.com/office/officeart/2005/8/layout/hierarchy6"/>
    <dgm:cxn modelId="{854367BF-25F9-4407-B1B7-DF663C3F2C1E}" type="presOf" srcId="{1D311B31-3C1C-4FE8-8E74-E5064A14B519}" destId="{FB739C10-087F-4357-BE18-7D416D598FDF}" srcOrd="0" destOrd="0" presId="urn:microsoft.com/office/officeart/2005/8/layout/hierarchy6"/>
    <dgm:cxn modelId="{BD37AA93-3E41-4D9F-B9FE-859ACB1ED024}" type="presOf" srcId="{4A1F62DE-AF3A-4455-8CF6-7C973CA21560}" destId="{A9CF8F84-330E-4AB1-8D21-ABA97E542731}" srcOrd="0" destOrd="0" presId="urn:microsoft.com/office/officeart/2005/8/layout/hierarchy6"/>
    <dgm:cxn modelId="{B4242102-746C-44AD-8BC1-839479726B97}" type="presOf" srcId="{72B9BA6F-C7A4-4721-863B-0967430F13E6}" destId="{C3616411-5D60-4518-A5B8-C42D1B6B939B}" srcOrd="0" destOrd="0" presId="urn:microsoft.com/office/officeart/2005/8/layout/hierarchy6"/>
    <dgm:cxn modelId="{828BF7D3-F3FF-4322-850C-258B4798D803}" type="presOf" srcId="{F312A811-2FE3-4A54-83A3-AB231A57D8BB}" destId="{AAE7DB4E-55BE-4E3E-B608-CCF2EA487A18}"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AAC226D3-89BA-43BD-B030-110C3E4A0E9F}" srcId="{784DADFD-EBA1-485C-B3F4-203FCEC5805E}" destId="{B25B6E07-581F-44AE-8967-9C548BA60DE0}" srcOrd="0" destOrd="0" parTransId="{F1BACBCD-44A0-4C15-9E54-79C39FF22BFA}" sibTransId="{C76AF828-6604-40C9-84DD-06361C294C35}"/>
    <dgm:cxn modelId="{62DADD92-B9BB-41C3-8A45-A95C004B179D}" srcId="{12377159-9F16-4C55-8AF0-D1A1A2DC4C06}" destId="{30F7FA7E-AD6F-4774-9B27-03672F5AD8DA}" srcOrd="0" destOrd="0" parTransId="{D6049963-5F61-4959-9324-235355D9AF6C}" sibTransId="{6079EB0E-8B9E-4DF3-B1AB-6D711265B24F}"/>
    <dgm:cxn modelId="{C9DB96AA-0EDF-4B7E-9BB5-B53F253A2EAD}" srcId="{F99DEFB3-00C0-4173-8E16-CC7FAA25A95C}" destId="{00ABF888-EE87-49F4-81BC-AACB4F7949CC}" srcOrd="0" destOrd="0" parTransId="{A782A5BE-BA4E-4EAB-B6E6-49D4C868461C}" sibTransId="{7464ADFA-BFB5-4F60-AEEC-00EDC779474A}"/>
    <dgm:cxn modelId="{9E1CD1D8-156A-4CA6-8298-1050889164E5}" type="presOf" srcId="{C040340F-2607-447A-8CEB-2FBAA284EE17}" destId="{C96D00E4-088B-435A-AA39-979AC4B50FB3}"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B4B3A54B-24AA-40EF-B0ED-EBF5231347E1}" type="presOf" srcId="{64D47B51-910C-494B-8E33-58A50D252E3A}" destId="{D1F54520-282D-4689-A02F-5D1DC93E49B0}"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9B7B-9AE8-4E5C-AB22-95CC941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74</Pages>
  <Words>24602</Words>
  <Characters>135311</Characters>
  <Application>Microsoft Office Word</Application>
  <DocSecurity>0</DocSecurity>
  <Lines>1127</Lines>
  <Paragraphs>319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Suzanne Plaisier</cp:lastModifiedBy>
  <cp:revision>18</cp:revision>
  <cp:lastPrinted>2018-06-24T18:07:00Z</cp:lastPrinted>
  <dcterms:created xsi:type="dcterms:W3CDTF">2018-06-15T12:53:00Z</dcterms:created>
  <dcterms:modified xsi:type="dcterms:W3CDTF">2018-06-24T18:07:00Z</dcterms:modified>
</cp:coreProperties>
</file>